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EFABA92" w14:textId="77777777" w:rsidR="00FE79AF" w:rsidRDefault="00000000">
      <w:pPr>
        <w:jc w:val="center"/>
        <w:rPr>
          <w:rFonts w:ascii="Verdana" w:eastAsia="Verdana" w:hAnsi="Verdana" w:cs="Verdana"/>
          <w:b/>
          <w:sz w:val="48"/>
          <w:szCs w:val="48"/>
        </w:rPr>
      </w:pPr>
      <w:r>
        <w:rPr>
          <w:rFonts w:ascii="Verdana" w:eastAsia="Verdana" w:hAnsi="Verdana" w:cs="Verdana"/>
          <w:b/>
          <w:sz w:val="48"/>
          <w:szCs w:val="48"/>
        </w:rPr>
        <w:t>Apps for Vision Loss</w:t>
      </w:r>
    </w:p>
    <w:p w14:paraId="13D44457" w14:textId="77777777" w:rsidR="00FE79AF" w:rsidRDefault="00000000">
      <w:pPr>
        <w:jc w:val="center"/>
        <w:rPr>
          <w:rFonts w:ascii="Verdana" w:eastAsia="Verdana" w:hAnsi="Verdana" w:cs="Verdana"/>
          <w:sz w:val="36"/>
          <w:szCs w:val="36"/>
        </w:rPr>
      </w:pPr>
      <w:r>
        <w:rPr>
          <w:rFonts w:ascii="Verdana" w:eastAsia="Verdana" w:hAnsi="Verdana" w:cs="Verdana"/>
          <w:sz w:val="36"/>
          <w:szCs w:val="36"/>
        </w:rPr>
        <w:t xml:space="preserve"> </w:t>
      </w:r>
      <w:r>
        <w:rPr>
          <w:noProof/>
        </w:rPr>
        <mc:AlternateContent>
          <mc:Choice Requires="wpg">
            <w:drawing>
              <wp:anchor distT="114300" distB="114300" distL="114300" distR="114300" simplePos="0" relativeHeight="251658240" behindDoc="0" locked="0" layoutInCell="1" hidden="0" allowOverlap="1" wp14:anchorId="257D4FFF" wp14:editId="5372A069">
                <wp:simplePos x="0" y="0"/>
                <wp:positionH relativeFrom="column">
                  <wp:posOffset>4857750</wp:posOffset>
                </wp:positionH>
                <wp:positionV relativeFrom="paragraph">
                  <wp:posOffset>257175</wp:posOffset>
                </wp:positionV>
                <wp:extent cx="1993655" cy="185302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993655" cy="1853024"/>
                          <a:chOff x="4346550" y="2850875"/>
                          <a:chExt cx="1998900" cy="1858275"/>
                        </a:xfrm>
                      </wpg:grpSpPr>
                      <wpg:grpSp>
                        <wpg:cNvPr id="679156114" name="Group 679156114"/>
                        <wpg:cNvGrpSpPr/>
                        <wpg:grpSpPr>
                          <a:xfrm>
                            <a:off x="4349173" y="2853488"/>
                            <a:ext cx="1993655" cy="1853024"/>
                            <a:chOff x="945300" y="143350"/>
                            <a:chExt cx="2311800" cy="2149525"/>
                          </a:xfrm>
                        </wpg:grpSpPr>
                        <wps:wsp>
                          <wps:cNvPr id="1938194908" name="Rectangle 1938194908"/>
                          <wps:cNvSpPr/>
                          <wps:spPr>
                            <a:xfrm>
                              <a:off x="945300" y="143350"/>
                              <a:ext cx="2311800" cy="2149525"/>
                            </a:xfrm>
                            <a:prstGeom prst="rect">
                              <a:avLst/>
                            </a:prstGeom>
                            <a:noFill/>
                            <a:ln>
                              <a:noFill/>
                            </a:ln>
                          </wps:spPr>
                          <wps:txbx>
                            <w:txbxContent>
                              <w:p w14:paraId="020BDE9E" w14:textId="77777777" w:rsidR="00FE79AF" w:rsidRDefault="00FE79AF">
                                <w:pPr>
                                  <w:spacing w:line="240" w:lineRule="auto"/>
                                  <w:textDirection w:val="btLr"/>
                                </w:pPr>
                              </w:p>
                            </w:txbxContent>
                          </wps:txbx>
                          <wps:bodyPr spcFirstLastPara="1" wrap="square" lIns="91425" tIns="91425" rIns="91425" bIns="91425" anchor="ctr" anchorCtr="0">
                            <a:noAutofit/>
                          </wps:bodyPr>
                        </wps:wsp>
                        <wps:wsp>
                          <wps:cNvPr id="1446604766" name="Rectangle 1446604766"/>
                          <wps:cNvSpPr/>
                          <wps:spPr>
                            <a:xfrm>
                              <a:off x="964350" y="162425"/>
                              <a:ext cx="2273700" cy="2111400"/>
                            </a:xfrm>
                            <a:prstGeom prst="rect">
                              <a:avLst/>
                            </a:prstGeom>
                            <a:solidFill>
                              <a:srgbClr val="FFFFFF"/>
                            </a:solidFill>
                            <a:ln w="38100" cap="flat" cmpd="sng">
                              <a:solidFill>
                                <a:srgbClr val="000000"/>
                              </a:solidFill>
                              <a:prstDash val="solid"/>
                              <a:round/>
                              <a:headEnd type="none" w="sm" len="sm"/>
                              <a:tailEnd type="none" w="sm" len="sm"/>
                            </a:ln>
                          </wps:spPr>
                          <wps:txbx>
                            <w:txbxContent>
                              <w:p w14:paraId="5CABDEC2" w14:textId="77777777" w:rsidR="00FE79AF" w:rsidRDefault="00FE79AF">
                                <w:pPr>
                                  <w:spacing w:line="240" w:lineRule="auto"/>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6">
                              <a:alphaModFix/>
                            </a:blip>
                            <a:srcRect/>
                            <a:stretch/>
                          </pic:blipFill>
                          <pic:spPr>
                            <a:xfrm>
                              <a:off x="1131200" y="421275"/>
                              <a:ext cx="1940010" cy="15937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257175</wp:posOffset>
                </wp:positionV>
                <wp:extent cx="1993655" cy="185302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93655" cy="1853024"/>
                        </a:xfrm>
                        <a:prstGeom prst="rect"/>
                        <a:ln/>
                      </pic:spPr>
                    </pic:pic>
                  </a:graphicData>
                </a:graphic>
              </wp:anchor>
            </w:drawing>
          </mc:Fallback>
        </mc:AlternateContent>
      </w:r>
    </w:p>
    <w:p w14:paraId="514E7427" w14:textId="77777777" w:rsidR="00FE79AF"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Technology has come a long way for those who have vision loss and has met the sign of the times.</w:t>
      </w:r>
    </w:p>
    <w:p w14:paraId="49CADF00"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06D9CCE2" w14:textId="77777777" w:rsidR="00FE79AF"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There are now apps on iPhone/Android devices that can assist those with visual impairments in their everyday tasks, which can include item retrieval, navigation, identification, etc.</w:t>
      </w:r>
    </w:p>
    <w:p w14:paraId="6C95B152"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45C091F9" w14:textId="77777777" w:rsidR="00FE79AF" w:rsidRDefault="00000000">
      <w:pPr>
        <w:ind w:left="72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To download apps, go to the Apple App Store or Google Play Store.</w:t>
      </w:r>
    </w:p>
    <w:p w14:paraId="07ACC89D"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0A98E9A2" w14:textId="77777777" w:rsidR="00FE79AF" w:rsidRDefault="00000000">
      <w:pPr>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Seeing AI</w:t>
      </w:r>
    </w:p>
    <w:p w14:paraId="2747A0FA"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This free app allows users to hover their phone over a document or take a picture of a document that can be read aloud under the “Read” tab</w:t>
      </w:r>
    </w:p>
    <w:p w14:paraId="01F76859"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0B6AC36D"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 user can hold up their phone and have the app describe their environment around them under the “Describe” tab.</w:t>
      </w:r>
    </w:p>
    <w:p w14:paraId="19D7DCB5"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1ECFF50A" w14:textId="77777777" w:rsidR="00D83A2D" w:rsidRDefault="00D83A2D">
      <w:pPr>
        <w:ind w:left="1440"/>
        <w:rPr>
          <w:rFonts w:ascii="Arial Unicode MS" w:eastAsia="Arial Unicode MS" w:hAnsi="Arial Unicode MS" w:cs="Arial Unicode MS"/>
          <w:sz w:val="36"/>
          <w:szCs w:val="36"/>
        </w:rPr>
      </w:pPr>
    </w:p>
    <w:p w14:paraId="093AC764" w14:textId="35F54E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 “More” tab can perform the following tasks of reading barcodes, identifying people, reading currency, color identification, and light detection.</w:t>
      </w:r>
    </w:p>
    <w:p w14:paraId="5654C175" w14:textId="77777777" w:rsidR="00D83A2D" w:rsidRDefault="00D83A2D">
      <w:pPr>
        <w:ind w:left="1440"/>
        <w:rPr>
          <w:rFonts w:ascii="Verdana" w:eastAsia="Verdana" w:hAnsi="Verdana" w:cs="Verdana"/>
          <w:sz w:val="36"/>
          <w:szCs w:val="36"/>
        </w:rPr>
      </w:pPr>
    </w:p>
    <w:p w14:paraId="2F000209" w14:textId="77777777" w:rsidR="00FE79AF" w:rsidRDefault="00000000">
      <w:pPr>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Be My Eyes</w:t>
      </w:r>
    </w:p>
    <w:p w14:paraId="2E5AE607"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This free app assists visually impaired individuals with skills of navigating, identification, reading, and item retrieval.</w:t>
      </w:r>
    </w:p>
    <w:p w14:paraId="70377910"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1B2C4D31"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The app recruits either sighted volunteers or uses AI features to assist these individuals with vision loss.</w:t>
      </w:r>
    </w:p>
    <w:p w14:paraId="0D9A221A"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6D1AF5FE"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Volunteers and AI tools are always available with the app being run 24/7 and worldwide.</w:t>
      </w:r>
    </w:p>
    <w:p w14:paraId="3E5BF41B"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68B079C3" w14:textId="77777777" w:rsidR="00FE79AF" w:rsidRDefault="00000000">
      <w:pPr>
        <w:ind w:left="720"/>
        <w:rPr>
          <w:rFonts w:ascii="Verdana" w:eastAsia="Verdana" w:hAnsi="Verdana" w:cs="Verdana"/>
          <w:sz w:val="36"/>
          <w:szCs w:val="36"/>
          <w:u w:val="single"/>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u w:val="single"/>
        </w:rPr>
        <w:t>Magnifier</w:t>
      </w:r>
    </w:p>
    <w:p w14:paraId="553C1265" w14:textId="68B5508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iPhone and Android devices have their own magnifier apps. The apps allow for magnification of external print and objects with the phone’s camera.</w:t>
      </w:r>
    </w:p>
    <w:p w14:paraId="7C9A7D63"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271FE405" w14:textId="77777777" w:rsidR="00D83A2D" w:rsidRDefault="00D83A2D">
      <w:pPr>
        <w:rPr>
          <w:rFonts w:ascii="Verdana" w:eastAsia="Verdana" w:hAnsi="Verdana" w:cs="Verdana"/>
          <w:sz w:val="36"/>
          <w:szCs w:val="36"/>
        </w:rPr>
      </w:pPr>
    </w:p>
    <w:p w14:paraId="4D95F7FA" w14:textId="77777777" w:rsidR="00D83A2D" w:rsidRDefault="00D83A2D">
      <w:pPr>
        <w:rPr>
          <w:rFonts w:ascii="Verdana" w:eastAsia="Verdana" w:hAnsi="Verdana" w:cs="Verdana"/>
          <w:sz w:val="36"/>
          <w:szCs w:val="36"/>
        </w:rPr>
      </w:pPr>
    </w:p>
    <w:p w14:paraId="6191EB1B" w14:textId="77777777" w:rsidR="00D83A2D" w:rsidRDefault="00D83A2D">
      <w:pPr>
        <w:rPr>
          <w:rFonts w:ascii="Verdana" w:eastAsia="Verdana" w:hAnsi="Verdana" w:cs="Verdana"/>
          <w:sz w:val="36"/>
          <w:szCs w:val="36"/>
        </w:rPr>
      </w:pPr>
    </w:p>
    <w:p w14:paraId="4DC930DB"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lastRenderedPageBreak/>
        <w:t>○</w:t>
      </w:r>
      <w:r>
        <w:rPr>
          <w:rFonts w:ascii="Times New Roman" w:eastAsia="Times New Roman" w:hAnsi="Times New Roman" w:cs="Times New Roman"/>
          <w:sz w:val="14"/>
          <w:szCs w:val="14"/>
        </w:rPr>
        <w:tab/>
      </w:r>
      <w:r>
        <w:rPr>
          <w:rFonts w:ascii="Verdana" w:eastAsia="Verdana" w:hAnsi="Verdana" w:cs="Verdana"/>
          <w:sz w:val="36"/>
          <w:szCs w:val="36"/>
        </w:rPr>
        <w:t xml:space="preserve">On iPhone, the app is already downloaded. One </w:t>
      </w:r>
      <w:proofErr w:type="gramStart"/>
      <w:r>
        <w:rPr>
          <w:rFonts w:ascii="Verdana" w:eastAsia="Verdana" w:hAnsi="Verdana" w:cs="Verdana"/>
          <w:sz w:val="36"/>
          <w:szCs w:val="36"/>
        </w:rPr>
        <w:t>has to</w:t>
      </w:r>
      <w:proofErr w:type="gramEnd"/>
      <w:r>
        <w:rPr>
          <w:rFonts w:ascii="Verdana" w:eastAsia="Verdana" w:hAnsi="Verdana" w:cs="Verdana"/>
          <w:sz w:val="36"/>
          <w:szCs w:val="36"/>
        </w:rPr>
        <w:t xml:space="preserve"> either search for the app in the search bar or ask Siri to open the app. You can also add the magnifier to your accessibility shortcut or the control center for ease of access.</w:t>
      </w:r>
    </w:p>
    <w:p w14:paraId="3A641EFF" w14:textId="77777777" w:rsidR="00FE79AF" w:rsidRDefault="00000000">
      <w:pPr>
        <w:rPr>
          <w:rFonts w:ascii="Verdana" w:eastAsia="Verdana" w:hAnsi="Verdana" w:cs="Verdana"/>
          <w:sz w:val="36"/>
          <w:szCs w:val="36"/>
        </w:rPr>
      </w:pPr>
      <w:r>
        <w:rPr>
          <w:rFonts w:ascii="Verdana" w:eastAsia="Verdana" w:hAnsi="Verdana" w:cs="Verdana"/>
          <w:sz w:val="36"/>
          <w:szCs w:val="36"/>
        </w:rPr>
        <w:t xml:space="preserve"> </w:t>
      </w:r>
    </w:p>
    <w:p w14:paraId="2E05E385" w14:textId="77777777" w:rsidR="00FE79AF" w:rsidRDefault="00000000">
      <w:pPr>
        <w:ind w:left="1440"/>
        <w:rPr>
          <w:rFonts w:ascii="Verdana" w:eastAsia="Verdana" w:hAnsi="Verdana" w:cs="Verdana"/>
          <w:sz w:val="36"/>
          <w:szCs w:val="36"/>
        </w:rPr>
      </w:pPr>
      <w:r>
        <w:rPr>
          <w:rFonts w:ascii="Arial Unicode MS" w:eastAsia="Arial Unicode MS" w:hAnsi="Arial Unicode MS" w:cs="Arial Unicode MS"/>
          <w:sz w:val="36"/>
          <w:szCs w:val="36"/>
        </w:rPr>
        <w:t>○</w:t>
      </w:r>
      <w:r>
        <w:rPr>
          <w:rFonts w:ascii="Times New Roman" w:eastAsia="Times New Roman" w:hAnsi="Times New Roman" w:cs="Times New Roman"/>
          <w:sz w:val="14"/>
          <w:szCs w:val="14"/>
        </w:rPr>
        <w:tab/>
      </w:r>
      <w:r>
        <w:rPr>
          <w:rFonts w:ascii="Verdana" w:eastAsia="Verdana" w:hAnsi="Verdana" w:cs="Verdana"/>
          <w:sz w:val="36"/>
          <w:szCs w:val="36"/>
        </w:rPr>
        <w:t>On Android, one must download the app from the Google Play Store. From there, they can find it on their home screen or ask Google to open the app.</w:t>
      </w:r>
    </w:p>
    <w:p w14:paraId="32F638B6" w14:textId="77777777" w:rsidR="00FE79AF" w:rsidRDefault="00000000">
      <w:pPr>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2AEA7E54" w14:textId="77777777" w:rsidR="00FE79A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0FD18B0" w14:textId="77777777" w:rsidR="00FE79A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08A8C5F2" w14:textId="77777777" w:rsidR="00FE79A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 xml:space="preserve"> </w:t>
      </w:r>
    </w:p>
    <w:p w14:paraId="4DBE9C9F" w14:textId="77777777" w:rsidR="00FE79AF" w:rsidRDefault="00FE79AF">
      <w:pPr>
        <w:spacing w:line="299" w:lineRule="auto"/>
        <w:rPr>
          <w:rFonts w:ascii="Verdana" w:eastAsia="Verdana" w:hAnsi="Verdana" w:cs="Verdana"/>
          <w:sz w:val="36"/>
          <w:szCs w:val="36"/>
          <w:highlight w:val="white"/>
        </w:rPr>
      </w:pPr>
    </w:p>
    <w:p w14:paraId="4AFEA76D" w14:textId="77777777" w:rsidR="00D83A2D" w:rsidRDefault="00D83A2D">
      <w:pPr>
        <w:spacing w:line="299" w:lineRule="auto"/>
        <w:rPr>
          <w:rFonts w:ascii="Verdana" w:eastAsia="Verdana" w:hAnsi="Verdana" w:cs="Verdana"/>
          <w:sz w:val="36"/>
          <w:szCs w:val="36"/>
          <w:highlight w:val="white"/>
        </w:rPr>
      </w:pPr>
    </w:p>
    <w:p w14:paraId="494385F3" w14:textId="77777777" w:rsidR="00D83A2D" w:rsidRDefault="00D83A2D">
      <w:pPr>
        <w:spacing w:line="299" w:lineRule="auto"/>
        <w:rPr>
          <w:rFonts w:ascii="Verdana" w:eastAsia="Verdana" w:hAnsi="Verdana" w:cs="Verdana"/>
          <w:sz w:val="36"/>
          <w:szCs w:val="36"/>
          <w:highlight w:val="white"/>
        </w:rPr>
      </w:pPr>
    </w:p>
    <w:p w14:paraId="66BF0C02" w14:textId="77777777" w:rsidR="00D83A2D" w:rsidRDefault="00D83A2D">
      <w:pPr>
        <w:spacing w:line="299" w:lineRule="auto"/>
        <w:rPr>
          <w:rFonts w:ascii="Verdana" w:eastAsia="Verdana" w:hAnsi="Verdana" w:cs="Verdana"/>
          <w:sz w:val="36"/>
          <w:szCs w:val="36"/>
          <w:highlight w:val="white"/>
        </w:rPr>
      </w:pPr>
    </w:p>
    <w:p w14:paraId="10890DE9" w14:textId="77777777" w:rsidR="00D83A2D" w:rsidRDefault="00D83A2D">
      <w:pPr>
        <w:spacing w:line="299" w:lineRule="auto"/>
        <w:rPr>
          <w:rFonts w:ascii="Verdana" w:eastAsia="Verdana" w:hAnsi="Verdana" w:cs="Verdana"/>
          <w:sz w:val="36"/>
          <w:szCs w:val="36"/>
          <w:highlight w:val="white"/>
        </w:rPr>
      </w:pPr>
    </w:p>
    <w:p w14:paraId="683746C1" w14:textId="77777777" w:rsidR="00D83A2D" w:rsidRDefault="00D83A2D">
      <w:pPr>
        <w:spacing w:line="299" w:lineRule="auto"/>
        <w:rPr>
          <w:rFonts w:ascii="Verdana" w:eastAsia="Verdana" w:hAnsi="Verdana" w:cs="Verdana"/>
          <w:sz w:val="36"/>
          <w:szCs w:val="36"/>
          <w:highlight w:val="white"/>
        </w:rPr>
      </w:pPr>
    </w:p>
    <w:p w14:paraId="0A53966F" w14:textId="77777777" w:rsidR="00D83A2D" w:rsidRDefault="00D83A2D">
      <w:pPr>
        <w:spacing w:line="299" w:lineRule="auto"/>
        <w:rPr>
          <w:rFonts w:ascii="Verdana" w:eastAsia="Verdana" w:hAnsi="Verdana" w:cs="Verdana"/>
          <w:sz w:val="36"/>
          <w:szCs w:val="36"/>
          <w:highlight w:val="white"/>
        </w:rPr>
      </w:pPr>
    </w:p>
    <w:p w14:paraId="0C909CF9" w14:textId="77777777" w:rsidR="00D83A2D" w:rsidRDefault="00D83A2D">
      <w:pPr>
        <w:spacing w:line="299" w:lineRule="auto"/>
        <w:rPr>
          <w:rFonts w:ascii="Verdana" w:eastAsia="Verdana" w:hAnsi="Verdana" w:cs="Verdana"/>
          <w:sz w:val="36"/>
          <w:szCs w:val="36"/>
          <w:highlight w:val="white"/>
        </w:rPr>
      </w:pPr>
    </w:p>
    <w:p w14:paraId="6ED7663C" w14:textId="77777777" w:rsidR="00D83A2D" w:rsidRDefault="00D83A2D">
      <w:pPr>
        <w:spacing w:line="299" w:lineRule="auto"/>
        <w:rPr>
          <w:rFonts w:ascii="Verdana" w:eastAsia="Verdana" w:hAnsi="Verdana" w:cs="Verdana"/>
          <w:sz w:val="36"/>
          <w:szCs w:val="36"/>
          <w:highlight w:val="white"/>
        </w:rPr>
      </w:pPr>
    </w:p>
    <w:p w14:paraId="248B5E96" w14:textId="77777777" w:rsidR="00FE79AF" w:rsidRDefault="00000000">
      <w:pPr>
        <w:spacing w:line="299" w:lineRule="auto"/>
        <w:rPr>
          <w:rFonts w:ascii="Verdana" w:eastAsia="Verdana" w:hAnsi="Verdana" w:cs="Verdana"/>
          <w:sz w:val="36"/>
          <w:szCs w:val="36"/>
          <w:highlight w:val="white"/>
        </w:rPr>
      </w:pPr>
      <w:r>
        <w:rPr>
          <w:noProof/>
        </w:rPr>
        <w:lastRenderedPageBreak/>
        <w:drawing>
          <wp:anchor distT="114300" distB="114300" distL="114300" distR="114300" simplePos="0" relativeHeight="251659264" behindDoc="0" locked="0" layoutInCell="1" hidden="0" allowOverlap="1" wp14:anchorId="6F80AD84" wp14:editId="368D84D5">
            <wp:simplePos x="0" y="0"/>
            <wp:positionH relativeFrom="column">
              <wp:posOffset>504825</wp:posOffset>
            </wp:positionH>
            <wp:positionV relativeFrom="paragraph">
              <wp:posOffset>114300</wp:posOffset>
            </wp:positionV>
            <wp:extent cx="5943600" cy="1168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168400"/>
                    </a:xfrm>
                    <a:prstGeom prst="rect">
                      <a:avLst/>
                    </a:prstGeom>
                    <a:ln/>
                  </pic:spPr>
                </pic:pic>
              </a:graphicData>
            </a:graphic>
          </wp:anchor>
        </w:drawing>
      </w:r>
    </w:p>
    <w:p w14:paraId="11B861FC" w14:textId="77777777" w:rsidR="00FE79AF" w:rsidRDefault="00FE79AF">
      <w:pPr>
        <w:spacing w:line="299" w:lineRule="auto"/>
        <w:rPr>
          <w:rFonts w:ascii="Verdana" w:eastAsia="Verdana" w:hAnsi="Verdana" w:cs="Verdana"/>
          <w:sz w:val="36"/>
          <w:szCs w:val="36"/>
          <w:highlight w:val="white"/>
        </w:rPr>
      </w:pPr>
    </w:p>
    <w:p w14:paraId="6993AA94" w14:textId="77777777" w:rsidR="00FE79AF" w:rsidRDefault="00FE79AF">
      <w:pPr>
        <w:spacing w:line="299" w:lineRule="auto"/>
        <w:rPr>
          <w:rFonts w:ascii="Verdana" w:eastAsia="Verdana" w:hAnsi="Verdana" w:cs="Verdana"/>
          <w:sz w:val="36"/>
          <w:szCs w:val="36"/>
          <w:highlight w:val="white"/>
        </w:rPr>
      </w:pPr>
    </w:p>
    <w:p w14:paraId="6103EC25" w14:textId="77777777" w:rsidR="00FE79AF" w:rsidRDefault="00FE79AF">
      <w:pPr>
        <w:spacing w:line="299" w:lineRule="auto"/>
        <w:rPr>
          <w:rFonts w:ascii="Verdana" w:eastAsia="Verdana" w:hAnsi="Verdana" w:cs="Verdana"/>
          <w:sz w:val="36"/>
          <w:szCs w:val="36"/>
          <w:highlight w:val="white"/>
        </w:rPr>
      </w:pPr>
    </w:p>
    <w:p w14:paraId="6E87355C" w14:textId="77777777" w:rsidR="00FE79AF" w:rsidRDefault="00FE79AF">
      <w:pPr>
        <w:spacing w:line="299" w:lineRule="auto"/>
        <w:rPr>
          <w:rFonts w:ascii="Verdana" w:eastAsia="Verdana" w:hAnsi="Verdana" w:cs="Verdana"/>
          <w:sz w:val="36"/>
          <w:szCs w:val="36"/>
          <w:highlight w:val="white"/>
        </w:rPr>
      </w:pPr>
    </w:p>
    <w:p w14:paraId="5416F62B" w14:textId="77777777" w:rsidR="00FE79AF" w:rsidRDefault="00000000">
      <w:pPr>
        <w:spacing w:line="299" w:lineRule="auto"/>
        <w:rPr>
          <w:rFonts w:ascii="Verdana" w:eastAsia="Verdana" w:hAnsi="Verdana" w:cs="Verdana"/>
          <w:sz w:val="36"/>
          <w:szCs w:val="36"/>
          <w:highlight w:val="white"/>
        </w:rPr>
      </w:pPr>
      <w:r>
        <w:rPr>
          <w:rFonts w:ascii="Verdana" w:eastAsia="Verdana" w:hAnsi="Verdana" w:cs="Verdana"/>
          <w:sz w:val="36"/>
          <w:szCs w:val="36"/>
          <w:highlight w:val="white"/>
        </w:rPr>
        <w:t>This free resource is provided by the Kentucky Lions Eye Foundation. Our mission is to provide vision services through education, detection, prevention, treatment and empowerment. Through collaborative partnerships, we enable greater independence and increased quality of life for all Kentuckians while focusing on children and adults in financial need. Our Low Vision Clinic provides specialized resources and support to help individuals with vision loss maximize their independence and quality of life. To learn more about our Low Vision Clinic, please visit www.kylionseye.org/lowvision.</w:t>
      </w:r>
    </w:p>
    <w:p w14:paraId="0FEEB142" w14:textId="77777777" w:rsidR="00FE79AF"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 xml:space="preserve"> - Created by Molly Hosking, OTS</w:t>
      </w:r>
    </w:p>
    <w:p w14:paraId="5312D817" w14:textId="77777777" w:rsidR="00FE79AF" w:rsidRDefault="00000000">
      <w:pPr>
        <w:spacing w:line="299" w:lineRule="auto"/>
        <w:jc w:val="right"/>
        <w:rPr>
          <w:rFonts w:ascii="Verdana" w:eastAsia="Verdana" w:hAnsi="Verdana" w:cs="Verdana"/>
          <w:sz w:val="36"/>
          <w:szCs w:val="36"/>
          <w:highlight w:val="white"/>
        </w:rPr>
      </w:pPr>
      <w:r>
        <w:rPr>
          <w:rFonts w:ascii="Verdana" w:eastAsia="Verdana" w:hAnsi="Verdana" w:cs="Verdana"/>
          <w:sz w:val="36"/>
          <w:szCs w:val="36"/>
          <w:highlight w:val="white"/>
        </w:rPr>
        <w:t>From Spalding University</w:t>
      </w:r>
    </w:p>
    <w:p w14:paraId="14F8BD27" w14:textId="77777777" w:rsidR="00FE79AF" w:rsidRDefault="00FE79AF"/>
    <w:sectPr w:rsidR="00FE79AF">
      <w:headerReference w:type="even" r:id="rId9"/>
      <w:headerReference w:type="default" r:id="rId10"/>
      <w:footerReference w:type="even" r:id="rId11"/>
      <w:footerReference w:type="default" r:id="rId12"/>
      <w:headerReference w:type="first" r:id="rId13"/>
      <w:footerReference w:type="first" r:id="rId14"/>
      <w:pgSz w:w="12240" w:h="15840"/>
      <w:pgMar w:top="431" w:right="431" w:bottom="431" w:left="43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7A126" w14:textId="77777777" w:rsidR="00EF092D" w:rsidRDefault="00EF092D" w:rsidP="00D83A2D">
      <w:pPr>
        <w:spacing w:line="240" w:lineRule="auto"/>
      </w:pPr>
      <w:r>
        <w:separator/>
      </w:r>
    </w:p>
  </w:endnote>
  <w:endnote w:type="continuationSeparator" w:id="0">
    <w:p w14:paraId="4E9597F0" w14:textId="77777777" w:rsidR="00EF092D" w:rsidRDefault="00EF092D" w:rsidP="00D83A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743CD0AF-B565-064B-97BC-5BAED39ED5A1}"/>
    <w:embedItalic r:id="rId2" w:fontKey="{524B37EC-5B69-4A42-9AAB-B2A5CE25E2C1}"/>
  </w:font>
  <w:font w:name="Times New Roman">
    <w:panose1 w:val="02020603050405020304"/>
    <w:charset w:val="00"/>
    <w:family w:val="roman"/>
    <w:pitch w:val="variable"/>
    <w:sig w:usb0="E0002EFF" w:usb1="C000785B" w:usb2="00000009" w:usb3="00000000" w:csb0="000001FF" w:csb1="00000000"/>
    <w:embedRegular r:id="rId3" w:fontKey="{35B7DDA0-7EC2-B348-AA74-EE42721F021A}"/>
  </w:font>
  <w:font w:name="Verdana">
    <w:panose1 w:val="020B0604030504040204"/>
    <w:charset w:val="00"/>
    <w:family w:val="swiss"/>
    <w:pitch w:val="variable"/>
    <w:sig w:usb0="A10006FF" w:usb1="4000205B" w:usb2="00000010" w:usb3="00000000" w:csb0="0000019F" w:csb1="00000000"/>
    <w:embedRegular r:id="rId4" w:fontKey="{C5394EAF-53F6-384A-897C-B72EA72E8DD2}"/>
    <w:embedBold r:id="rId5" w:fontKey="{3E5AE782-F46C-0E4B-91C1-71636F6B3114}"/>
  </w:font>
  <w:font w:name="Arial Unicode MS">
    <w:panose1 w:val="020B0604020202020204"/>
    <w:charset w:val="80"/>
    <w:family w:val="swiss"/>
    <w:pitch w:val="variable"/>
    <w:sig w:usb0="F7FFAFFF" w:usb1="E9DFFFFF" w:usb2="0000003F" w:usb3="00000000" w:csb0="003F01FF" w:csb1="00000000"/>
    <w:embedRegular r:id="rId6" w:subsetted="1" w:fontKey="{E1A69654-15F4-7144-8461-7BB0B387380D}"/>
  </w:font>
  <w:font w:name="Calibri">
    <w:panose1 w:val="020F0502020204030204"/>
    <w:charset w:val="00"/>
    <w:family w:val="swiss"/>
    <w:pitch w:val="variable"/>
    <w:sig w:usb0="E0002AFF" w:usb1="C000247B" w:usb2="00000009" w:usb3="00000000" w:csb0="000001FF" w:csb1="00000000"/>
    <w:embedRegular r:id="rId7" w:fontKey="{42C97EDD-0E3F-3143-AD39-59F5C21962FA}"/>
  </w:font>
  <w:font w:name="Cambria">
    <w:panose1 w:val="02040503050406030204"/>
    <w:charset w:val="00"/>
    <w:family w:val="roman"/>
    <w:pitch w:val="variable"/>
    <w:sig w:usb0="E00006FF" w:usb1="420024FF" w:usb2="02000000" w:usb3="00000000" w:csb0="0000019F" w:csb1="00000000"/>
    <w:embedRegular r:id="rId8" w:fontKey="{D92A23FF-FE4E-3C40-93BD-8E1FA2001B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165F8" w14:textId="77777777" w:rsidR="00D83A2D" w:rsidRDefault="00D83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7649" w14:textId="77777777" w:rsidR="00D83A2D" w:rsidRDefault="00D83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AB8FE" w14:textId="77777777" w:rsidR="00D83A2D" w:rsidRDefault="00D83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C40C9" w14:textId="77777777" w:rsidR="00EF092D" w:rsidRDefault="00EF092D" w:rsidP="00D83A2D">
      <w:pPr>
        <w:spacing w:line="240" w:lineRule="auto"/>
      </w:pPr>
      <w:r>
        <w:separator/>
      </w:r>
    </w:p>
  </w:footnote>
  <w:footnote w:type="continuationSeparator" w:id="0">
    <w:p w14:paraId="04400484" w14:textId="77777777" w:rsidR="00EF092D" w:rsidRDefault="00EF092D" w:rsidP="00D83A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7CB4" w14:textId="77777777" w:rsidR="00D83A2D" w:rsidRDefault="00D83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B70F6" w14:textId="77777777" w:rsidR="00D83A2D" w:rsidRDefault="00D83A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02F29" w14:textId="77777777" w:rsidR="00D83A2D" w:rsidRDefault="00D83A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AF"/>
    <w:rsid w:val="00221666"/>
    <w:rsid w:val="00D83A2D"/>
    <w:rsid w:val="00EF092D"/>
    <w:rsid w:val="00FE7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34C8D"/>
  <w15:docId w15:val="{F57CA6B2-7517-9744-B95F-18C36032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83A2D"/>
    <w:pPr>
      <w:tabs>
        <w:tab w:val="center" w:pos="4680"/>
        <w:tab w:val="right" w:pos="9360"/>
      </w:tabs>
      <w:spacing w:line="240" w:lineRule="auto"/>
    </w:pPr>
  </w:style>
  <w:style w:type="character" w:customStyle="1" w:styleId="HeaderChar">
    <w:name w:val="Header Char"/>
    <w:basedOn w:val="DefaultParagraphFont"/>
    <w:link w:val="Header"/>
    <w:uiPriority w:val="99"/>
    <w:rsid w:val="00D83A2D"/>
  </w:style>
  <w:style w:type="paragraph" w:styleId="Footer">
    <w:name w:val="footer"/>
    <w:basedOn w:val="Normal"/>
    <w:link w:val="FooterChar"/>
    <w:uiPriority w:val="99"/>
    <w:unhideWhenUsed/>
    <w:rsid w:val="00D83A2D"/>
    <w:pPr>
      <w:tabs>
        <w:tab w:val="center" w:pos="4680"/>
        <w:tab w:val="right" w:pos="9360"/>
      </w:tabs>
      <w:spacing w:line="240" w:lineRule="auto"/>
    </w:pPr>
  </w:style>
  <w:style w:type="character" w:customStyle="1" w:styleId="FooterChar">
    <w:name w:val="Footer Char"/>
    <w:basedOn w:val="DefaultParagraphFont"/>
    <w:link w:val="Footer"/>
    <w:uiPriority w:val="99"/>
    <w:rsid w:val="00D83A2D"/>
  </w:style>
  <w:style w:type="paragraph" w:styleId="ListParagraph">
    <w:name w:val="List Paragraph"/>
    <w:basedOn w:val="Normal"/>
    <w:uiPriority w:val="34"/>
    <w:qFormat/>
    <w:rsid w:val="00D83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Hosking, Molly</cp:lastModifiedBy>
  <cp:revision>2</cp:revision>
  <dcterms:created xsi:type="dcterms:W3CDTF">2025-10-29T17:48:00Z</dcterms:created>
  <dcterms:modified xsi:type="dcterms:W3CDTF">2025-10-29T17:49:00Z</dcterms:modified>
</cp:coreProperties>
</file>